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shd w:val="clear" w:fill="auto"/>
        <w:spacing w:lineRule="auto" w:line="276" w:before="0" w:after="140"/>
        <w:ind w:hanging="0" w:left="0" w:right="0"/>
        <w:jc w:val="center"/>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bookmarkStart w:id="0" w:name="bookmark=id.gjdgxs"/>
      <w:bookmarkEnd w:id="0"/>
      <w:r>
        <w:rPr>
          <w:rFonts w:eastAsia="Liberation Serif" w:cs="Liberation Serif"/>
          <w:b/>
          <w:i w:val="false"/>
          <w:caps w:val="false"/>
          <w:smallCaps w:val="false"/>
          <w:strike w:val="false"/>
          <w:dstrike w:val="false"/>
          <w:color w:val="000000"/>
          <w:position w:val="0"/>
          <w:sz w:val="36"/>
          <w:sz w:val="36"/>
          <w:szCs w:val="36"/>
          <w:u w:val="none"/>
          <w:shd w:fill="auto" w:val="clear"/>
          <w:vertAlign w:val="baseline"/>
        </w:rPr>
        <w:t>Zápis z jednání pracovní skupiny TO Brdy a Podbrdsko, z. s.</w:t>
      </w:r>
    </w:p>
    <w:p>
      <w:pPr>
        <w:pStyle w:val="Normal1"/>
        <w:keepNext w:val="false"/>
        <w:keepLines w:val="false"/>
        <w:pageBreakBefore w:val="false"/>
        <w:widowControl/>
        <w:shd w:val="clear" w:fill="auto"/>
        <w:spacing w:lineRule="auto" w:line="276" w:before="0" w:after="140"/>
        <w:ind w:hanging="360" w:left="36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Datum konání: 7. 11. 2024 v 10:00 hodin</w:t>
      </w:r>
    </w:p>
    <w:p>
      <w:pPr>
        <w:pStyle w:val="Normal1"/>
        <w:keepNext w:val="false"/>
        <w:keepLines w:val="false"/>
        <w:pageBreakBefore w:val="false"/>
        <w:widowControl/>
        <w:shd w:val="clear" w:fill="auto"/>
        <w:spacing w:lineRule="auto" w:line="276" w:before="0" w:after="14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76" w:before="0" w:after="140"/>
        <w:ind w:hanging="360" w:left="36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Místo konání: MěÚ Příbram, Tyršova 108</w:t>
      </w:r>
    </w:p>
    <w:p>
      <w:pPr>
        <w:pStyle w:val="Normal1"/>
        <w:keepNext w:val="false"/>
        <w:keepLines w:val="false"/>
        <w:pageBreakBefore w:val="false"/>
        <w:widowControl/>
        <w:shd w:val="clear" w:fill="auto"/>
        <w:spacing w:lineRule="auto" w:line="276" w:before="0" w:after="14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76" w:before="0" w:after="140"/>
        <w:ind w:hanging="360" w:left="36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Přítomní členové a členky pracovní skupiny:</w:t>
      </w:r>
    </w:p>
    <w:p>
      <w:pPr>
        <w:pStyle w:val="Normal1"/>
        <w:keepNext w:val="false"/>
        <w:keepLines w:val="false"/>
        <w:pageBreakBefore w:val="false"/>
        <w:widowControl/>
        <w:shd w:val="clear" w:fill="auto"/>
        <w:spacing w:lineRule="auto" w:line="276" w:before="0" w:after="140"/>
        <w:ind w:firstLine="360" w:left="360" w:right="0"/>
        <w:jc w:val="left"/>
        <w:rPr>
          <w:b w:val="false"/>
          <w:bCs w:val="false"/>
        </w:rPr>
      </w:pPr>
      <w:r>
        <w:rPr>
          <w:rFonts w:eastAsia="Liberation Serif" w:cs="Liberation Serif"/>
          <w:b w:val="false"/>
          <w:bCs w:val="false"/>
          <w:i w:val="false"/>
          <w:caps w:val="false"/>
          <w:smallCaps w:val="false"/>
          <w:strike w:val="false"/>
          <w:dstrike w:val="false"/>
          <w:color w:val="000000"/>
          <w:position w:val="0"/>
          <w:sz w:val="24"/>
          <w:sz w:val="24"/>
          <w:szCs w:val="24"/>
          <w:u w:val="none"/>
          <w:shd w:fill="auto" w:val="clear"/>
          <w:vertAlign w:val="baseline"/>
        </w:rPr>
        <w:t>Bc. Zuzana Kučerová (město Příbram)</w:t>
      </w:r>
    </w:p>
    <w:p>
      <w:pPr>
        <w:pStyle w:val="Normal1"/>
        <w:keepNext w:val="false"/>
        <w:keepLines w:val="false"/>
        <w:pageBreakBefore w:val="false"/>
        <w:widowControl/>
        <w:shd w:val="clear" w:fill="auto"/>
        <w:spacing w:lineRule="auto" w:line="276" w:before="0" w:after="140"/>
        <w:ind w:firstLine="360" w:left="360" w:right="0"/>
        <w:jc w:val="left"/>
        <w:rPr>
          <w:b w:val="false"/>
          <w:bCs w:val="false"/>
        </w:rPr>
      </w:pPr>
      <w:r>
        <w:rPr>
          <w:rFonts w:eastAsia="Liberation Serif" w:cs="Liberation Serif"/>
          <w:b w:val="false"/>
          <w:bCs w:val="false"/>
          <w:i w:val="false"/>
          <w:caps w:val="false"/>
          <w:smallCaps w:val="false"/>
          <w:strike w:val="false"/>
          <w:dstrike w:val="false"/>
          <w:color w:val="000000"/>
          <w:position w:val="0"/>
          <w:sz w:val="24"/>
          <w:sz w:val="24"/>
          <w:szCs w:val="24"/>
          <w:u w:val="none"/>
          <w:shd w:fill="auto" w:val="clear"/>
          <w:vertAlign w:val="baseline"/>
        </w:rPr>
        <w:t>Mgr. Luboš Kožíšek (město Mníšek pod Brdy, koordinátor)</w:t>
      </w:r>
    </w:p>
    <w:p>
      <w:pPr>
        <w:pStyle w:val="Normal1"/>
        <w:keepNext w:val="false"/>
        <w:keepLines w:val="false"/>
        <w:pageBreakBefore w:val="false"/>
        <w:widowControl/>
        <w:shd w:val="clear" w:fill="auto"/>
        <w:spacing w:lineRule="auto" w:line="276" w:before="0" w:after="140"/>
        <w:ind w:firstLine="360" w:left="360" w:right="0"/>
        <w:jc w:val="left"/>
        <w:rPr>
          <w:b w:val="false"/>
          <w:bCs w:val="false"/>
        </w:rPr>
      </w:pPr>
      <w:r>
        <w:rPr>
          <w:rFonts w:eastAsia="Liberation Serif" w:cs="Liberation Serif"/>
          <w:b w:val="false"/>
          <w:bCs w:val="false"/>
          <w:i w:val="false"/>
          <w:caps w:val="false"/>
          <w:smallCaps w:val="false"/>
          <w:strike w:val="false"/>
          <w:dstrike w:val="false"/>
          <w:color w:val="000000"/>
          <w:position w:val="0"/>
          <w:sz w:val="24"/>
          <w:sz w:val="24"/>
          <w:szCs w:val="24"/>
          <w:u w:val="none"/>
          <w:shd w:fill="auto" w:val="clear"/>
          <w:vertAlign w:val="baseline"/>
        </w:rPr>
        <w:t>Bc. Tereza Martanová ( TO Brdy a Podbrdsko)</w:t>
      </w:r>
    </w:p>
    <w:p>
      <w:pPr>
        <w:pStyle w:val="Normal1"/>
        <w:keepNext w:val="false"/>
        <w:keepLines w:val="false"/>
        <w:pageBreakBefore w:val="false"/>
        <w:widowControl/>
        <w:shd w:val="clear" w:fill="auto"/>
        <w:spacing w:lineRule="auto" w:line="276" w:before="0" w:after="140"/>
        <w:ind w:firstLine="360" w:left="360" w:right="0"/>
        <w:jc w:val="left"/>
        <w:rPr>
          <w:b w:val="false"/>
          <w:bCs w:val="false"/>
        </w:rPr>
      </w:pPr>
      <w:r>
        <w:rPr>
          <w:rFonts w:eastAsia="Liberation Serif" w:cs="Liberation Serif"/>
          <w:b w:val="false"/>
          <w:bCs w:val="false"/>
          <w:i w:val="false"/>
          <w:caps w:val="false"/>
          <w:smallCaps w:val="false"/>
          <w:strike w:val="false"/>
          <w:dstrike w:val="false"/>
          <w:color w:val="000000"/>
          <w:position w:val="0"/>
          <w:sz w:val="24"/>
          <w:sz w:val="24"/>
          <w:szCs w:val="24"/>
          <w:u w:val="none"/>
          <w:shd w:fill="auto" w:val="clear"/>
          <w:vertAlign w:val="baseline"/>
        </w:rPr>
        <w:t>Ing. Miroslava Paťavová (Mikroregion Hořovicko)</w:t>
      </w:r>
    </w:p>
    <w:p>
      <w:pPr>
        <w:pStyle w:val="Normal1"/>
        <w:keepNext w:val="false"/>
        <w:keepLines w:val="false"/>
        <w:pageBreakBefore w:val="false"/>
        <w:widowControl/>
        <w:shd w:val="clear" w:fill="auto"/>
        <w:spacing w:lineRule="auto" w:line="276" w:before="0" w:after="140"/>
        <w:ind w:firstLine="360" w:left="360" w:right="0"/>
        <w:jc w:val="left"/>
        <w:rPr>
          <w:b w:val="false"/>
          <w:bCs w:val="false"/>
        </w:rPr>
      </w:pPr>
      <w:r>
        <w:rPr>
          <w:rFonts w:eastAsia="Liberation Serif" w:cs="Liberation Serif"/>
          <w:b w:val="false"/>
          <w:bCs w:val="false"/>
          <w:i w:val="false"/>
          <w:caps w:val="false"/>
          <w:smallCaps w:val="false"/>
          <w:strike w:val="false"/>
          <w:dstrike w:val="false"/>
          <w:color w:val="000000"/>
          <w:position w:val="0"/>
          <w:sz w:val="24"/>
          <w:sz w:val="24"/>
          <w:szCs w:val="24"/>
          <w:u w:val="none"/>
          <w:shd w:fill="auto" w:val="clear"/>
          <w:vertAlign w:val="baseline"/>
        </w:rPr>
        <w:t>Jana Filinová (MAS Podbrdsko, Rožmitál pod Třemšínem)</w:t>
      </w:r>
    </w:p>
    <w:p>
      <w:pPr>
        <w:pStyle w:val="Normal1"/>
        <w:keepNext w:val="false"/>
        <w:keepLines w:val="false"/>
        <w:pageBreakBefore w:val="false"/>
        <w:widowControl/>
        <w:shd w:val="clear" w:fill="auto"/>
        <w:spacing w:lineRule="auto" w:line="276" w:before="0" w:after="140"/>
        <w:ind w:firstLine="360" w:left="360" w:right="0"/>
        <w:jc w:val="left"/>
        <w:rPr>
          <w:b w:val="false"/>
          <w:bCs w:val="false"/>
        </w:rPr>
      </w:pPr>
      <w:r>
        <w:rPr>
          <w:rFonts w:eastAsia="Liberation Serif" w:cs="Liberation Serif"/>
          <w:b w:val="false"/>
          <w:bCs w:val="false"/>
          <w:i w:val="false"/>
          <w:caps w:val="false"/>
          <w:smallCaps w:val="false"/>
          <w:strike w:val="false"/>
          <w:dstrike w:val="false"/>
          <w:color w:val="000000"/>
          <w:position w:val="0"/>
          <w:sz w:val="24"/>
          <w:sz w:val="24"/>
          <w:szCs w:val="24"/>
          <w:u w:val="none"/>
          <w:shd w:fill="auto" w:val="clear"/>
          <w:vertAlign w:val="baseline"/>
        </w:rPr>
        <w:t>Daniela Vondráčková (zámek Dobříš)</w:t>
      </w:r>
    </w:p>
    <w:p>
      <w:pPr>
        <w:pStyle w:val="Normal1"/>
        <w:widowControl/>
        <w:shd w:val="clear" w:fill="auto"/>
        <w:spacing w:lineRule="auto" w:line="276" w:before="0" w:after="140"/>
        <w:ind w:firstLine="360" w:left="360" w:right="0"/>
        <w:jc w:val="left"/>
        <w:rPr>
          <w:b w:val="false"/>
          <w:bCs w:val="false"/>
        </w:rPr>
      </w:pPr>
      <w:r>
        <w:rPr>
          <w:rFonts w:eastAsia="Liberation Serif" w:cs="Liberation Serif"/>
          <w:b w:val="false"/>
          <w:bCs w:val="false"/>
          <w:i w:val="false"/>
          <w:caps w:val="false"/>
          <w:smallCaps w:val="false"/>
          <w:strike w:val="false"/>
          <w:dstrike w:val="false"/>
          <w:color w:val="000000"/>
          <w:position w:val="0"/>
          <w:sz w:val="24"/>
          <w:sz w:val="24"/>
          <w:szCs w:val="24"/>
          <w:u w:val="none"/>
          <w:shd w:fill="auto" w:val="clear"/>
          <w:vertAlign w:val="baseline"/>
        </w:rPr>
        <w:t>Martin Ďurina (RS Hutě Resort)</w:t>
      </w:r>
    </w:p>
    <w:p>
      <w:pPr>
        <w:pStyle w:val="Normal1"/>
        <w:keepNext w:val="false"/>
        <w:keepLines w:val="false"/>
        <w:pageBreakBefore w:val="false"/>
        <w:widowControl/>
        <w:shd w:val="clear" w:fill="auto"/>
        <w:spacing w:lineRule="auto" w:line="276" w:before="0" w:after="14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360" w:before="0" w:after="140"/>
        <w:ind w:hanging="360" w:left="36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Program jednání pracovní skupiny:</w:t>
      </w:r>
    </w:p>
    <w:p>
      <w:pPr>
        <w:pStyle w:val="Normal1"/>
        <w:numPr>
          <w:ilvl w:val="0"/>
          <w:numId w:val="1"/>
        </w:numPr>
        <w:tabs>
          <w:tab w:val="clear" w:pos="720"/>
          <w:tab w:val="left" w:pos="1429" w:leader="none"/>
        </w:tabs>
        <w:spacing w:lineRule="auto" w:line="360"/>
        <w:ind w:hanging="283" w:left="1429" w:right="0"/>
        <w:rPr/>
      </w:pPr>
      <w:r>
        <w:rPr/>
        <w:t>Akční plán</w:t>
      </w:r>
    </w:p>
    <w:p>
      <w:pPr>
        <w:pStyle w:val="Normal1"/>
        <w:numPr>
          <w:ilvl w:val="0"/>
          <w:numId w:val="1"/>
        </w:numPr>
        <w:tabs>
          <w:tab w:val="clear" w:pos="720"/>
          <w:tab w:val="left" w:pos="1429" w:leader="none"/>
        </w:tabs>
        <w:spacing w:lineRule="auto" w:line="360"/>
        <w:ind w:hanging="283" w:left="1429" w:right="0"/>
        <w:rPr/>
      </w:pPr>
      <w:r>
        <w:rPr/>
        <w:t>Různé</w:t>
      </w:r>
    </w:p>
    <w:p>
      <w:pPr>
        <w:pStyle w:val="Normal1"/>
        <w:keepNext w:val="false"/>
        <w:keepLines w:val="false"/>
        <w:pageBreakBefore w:val="false"/>
        <w:widowControl/>
        <w:shd w:val="clear" w:fill="auto"/>
        <w:spacing w:lineRule="auto" w:line="276" w:before="0" w:after="14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Jednání pracovní skupiny bylo zahájeno v  10:10 hod., jednáním provází Mgr. Luboš Kožíšek.</w:t>
      </w:r>
    </w:p>
    <w:p>
      <w:pPr>
        <w:pStyle w:val="Normal1"/>
        <w:keepNext w:val="false"/>
        <w:keepLines w:val="false"/>
        <w:pageBreakBefore w:val="false"/>
        <w:widowControl/>
        <w:shd w:val="clear" w:fill="auto"/>
        <w:spacing w:lineRule="auto" w:line="276" w:before="0" w:after="140"/>
        <w:ind w:hanging="0" w:left="0" w:right="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tabs>
          <w:tab w:val="clear" w:pos="720"/>
          <w:tab w:val="left" w:pos="396" w:leader="none"/>
        </w:tabs>
        <w:spacing w:lineRule="auto" w:line="360" w:before="0" w:after="0"/>
        <w:ind w:hanging="0" w:left="397" w:right="0"/>
        <w:jc w:val="both"/>
        <w:rPr/>
      </w:pPr>
      <w:r>
        <w:rPr>
          <w:b/>
        </w:rPr>
        <w:t>1. Akční plán</w:t>
      </w:r>
    </w:p>
    <w:p>
      <w:pPr>
        <w:pStyle w:val="Normal1"/>
        <w:widowControl/>
        <w:tabs>
          <w:tab w:val="clear" w:pos="720"/>
          <w:tab w:val="left" w:pos="396" w:leader="none"/>
        </w:tabs>
        <w:spacing w:lineRule="auto" w:line="360" w:before="0" w:after="0"/>
        <w:ind w:hanging="0" w:left="397" w:right="0"/>
        <w:jc w:val="both"/>
        <w:rPr/>
      </w:pPr>
      <w:r>
        <w:rPr>
          <w:b w:val="false"/>
          <w:bCs w:val="false"/>
        </w:rPr>
        <w:t>Všem zúčastněným byl rozdán vytištěný návrh akčního plánu pro rok 2025. Luboš Kožíšek jím členy pracovní skupiny provedl a postupně upozorňoval na změny v plánu na rok 2025 a zároveň objasňoval jednotlivé části dokumentu.</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bCs/>
        </w:rPr>
        <w:t>Odchod Terezy Martanové z TO Brdy a Podbrdsko</w:t>
      </w:r>
      <w:r>
        <w:rPr>
          <w:b w:val="false"/>
          <w:bCs w:val="false"/>
        </w:rPr>
        <w:t xml:space="preserve"> – koordinátor paní Martanové poděkoval za odvedenou práci. Spolupráce bude ukončena ke konci tohoto roku, ale paní Martanová bude ještě pracovat na digitalizaci Návštěvnické karty Berounska, Brd a Podbrdska. Pokud jí to časové možnosti dovolí, bude k tomu mít ještě pár hodin na zaškolení nového zaměstnance. </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Jana Filinová by byla ráda, kdyby Brdoviny a návštěvnická karta vyšly společně. Tereza Martanová zmínila, že aplikace ke kartě musí být hotová do konce dubna.</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Digitalizace Návštěvnické karty Berounska, Brd a Podbrdska</w:t>
      </w:r>
      <w:r>
        <w:rPr>
          <w:b w:val="false"/>
          <w:bCs w:val="false"/>
        </w:rPr>
        <w:t xml:space="preserve"> – schůzky ohledně zapojení do projektu budou probíhat osobně, s tím, že bychom zapojeným subjektům rádi nabídli možnost členství, ale nikoho do ničeho nutit nebudeme. Pan Kožíšek zmínil, že se musíme domluvit, zda ještě bude i nějaká forma tištěné verze. Paní Kučerová se k této variantě přiklání. Paní Vondráčková se také přiklání k variantě s tištěnými prospekty, který upozorní na existenci aplikace s návštěvnickou kartou a bude na nich seznam zapojených subjektů. Pan Ďurina se domnívá, že pro nejmenší a nejstarší by byla tištěná verze dobrá varianta, pro ostatní klidně stačí jen aplikace. Luboš Kožíšek dále řešil použití QR kódu, pokud bude volně, tak by si aplikaci mohl stáhnout každý bez omezení a my to chceme omezit.</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 xml:space="preserve">Pana Ďurinu zajímal důvod omezení stažení aplikace. V TO Brdy a Podbrdsko bude karta fungovat tak, že si aplikaci budou moci stáhnout osoby, které si zakoupí vstupenku do muzea, galerie nebo se ubytují. Je to tak nastaveno z toho důvodu, že chceme, aby byla slevová karta jakási přidaná hodnota k tomu, že tu návštěvníci utrácejí své peníze (aby je to k tomu motivovalo) a také jde o podporu jednotlivých atraktivit. Berounsko to má jinak, tam dávají slevy pouze těm, co se ubytují, ale uvažují o tom, že distribuci rozšíří i na památky. </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 xml:space="preserve">Existují tři varianty, jak distribuovat QR kód ke stažení: </w:t>
      </w:r>
    </w:p>
    <w:p>
      <w:pPr>
        <w:pStyle w:val="Normal1"/>
        <w:widowControl/>
        <w:numPr>
          <w:ilvl w:val="0"/>
          <w:numId w:val="2"/>
        </w:numPr>
        <w:tabs>
          <w:tab w:val="clear" w:pos="720"/>
          <w:tab w:val="left" w:pos="396" w:leader="none"/>
        </w:tabs>
        <w:spacing w:lineRule="auto" w:line="360" w:before="0" w:after="0"/>
        <w:jc w:val="both"/>
        <w:rPr/>
      </w:pPr>
      <w:r>
        <w:rPr>
          <w:b w:val="false"/>
          <w:bCs w:val="false"/>
        </w:rPr>
        <w:t>první varianta je jeden QR kód, který po načtení odkáže na stažení aplikace. Pro aktivaci aplikace bude vyžadováno heslo. Na atraktivitě/ubytování, které je výdejním místem dostane turista při ubytování nebo při zakoupení vstupenky přístupové heslo.</w:t>
      </w:r>
    </w:p>
    <w:p>
      <w:pPr>
        <w:pStyle w:val="Normal1"/>
        <w:widowControl/>
        <w:numPr>
          <w:ilvl w:val="0"/>
          <w:numId w:val="2"/>
        </w:numPr>
        <w:tabs>
          <w:tab w:val="clear" w:pos="720"/>
          <w:tab w:val="left" w:pos="396" w:leader="none"/>
        </w:tabs>
        <w:spacing w:lineRule="auto" w:line="360" w:before="0" w:after="0"/>
        <w:jc w:val="both"/>
        <w:rPr/>
      </w:pPr>
      <w:r>
        <w:rPr>
          <w:b w:val="false"/>
          <w:bCs w:val="false"/>
        </w:rPr>
        <w:t>druhá varianta je unikátní kód pro každé výdejní místo, kdy kód bude k dispozici jen a pouze v dané atraktivitě/ubytování.</w:t>
      </w:r>
    </w:p>
    <w:p>
      <w:pPr>
        <w:pStyle w:val="Normal1"/>
        <w:widowControl/>
        <w:numPr>
          <w:ilvl w:val="0"/>
          <w:numId w:val="2"/>
        </w:numPr>
        <w:tabs>
          <w:tab w:val="clear" w:pos="720"/>
          <w:tab w:val="left" w:pos="396" w:leader="none"/>
        </w:tabs>
        <w:spacing w:lineRule="auto" w:line="360" w:before="0" w:after="0"/>
        <w:jc w:val="both"/>
        <w:rPr/>
      </w:pPr>
      <w:r>
        <w:rPr>
          <w:b w:val="false"/>
          <w:bCs w:val="false"/>
        </w:rPr>
        <w:t xml:space="preserve">třetí varianta je třeba 200 unikátních kódů, které by byly umístěny na tištěné doprovodné materiály k návštěvnické kartě a vydávaly by je výdejní místa při ubytování nebo při zakoupení vstupenky. Musíme zjistit u grafika, pana Kaláta, jestli umí pracovat se sérií QR kódů a kolik by to popřípadě stálo. </w:t>
      </w:r>
    </w:p>
    <w:p>
      <w:pPr>
        <w:pStyle w:val="Normal1"/>
        <w:widowControl/>
        <w:numPr>
          <w:ilvl w:val="0"/>
          <w:numId w:val="0"/>
        </w:numPr>
        <w:tabs>
          <w:tab w:val="clear" w:pos="720"/>
          <w:tab w:val="left" w:pos="396" w:leader="none"/>
        </w:tabs>
        <w:spacing w:lineRule="auto" w:line="360" w:before="0" w:after="0"/>
        <w:ind w:hanging="0" w:left="1117"/>
        <w:jc w:val="both"/>
        <w:rPr/>
      </w:pPr>
      <w:r>
        <w:rPr/>
      </w:r>
    </w:p>
    <w:p>
      <w:pPr>
        <w:pStyle w:val="Normal1"/>
        <w:widowControl/>
        <w:numPr>
          <w:ilvl w:val="0"/>
          <w:numId w:val="0"/>
        </w:numPr>
        <w:tabs>
          <w:tab w:val="clear" w:pos="720"/>
          <w:tab w:val="left" w:pos="396" w:leader="none"/>
        </w:tabs>
        <w:suppressAutoHyphens w:val="true"/>
        <w:bidi w:val="0"/>
        <w:spacing w:lineRule="auto" w:line="360" w:before="0" w:after="0"/>
        <w:ind w:hanging="0" w:left="397" w:right="0"/>
        <w:jc w:val="both"/>
        <w:rPr/>
      </w:pPr>
      <w:r>
        <w:rPr>
          <w:b w:val="false"/>
          <w:bCs w:val="false"/>
        </w:rPr>
        <w:t xml:space="preserve">Pan Kožíšek navrhuje, že bychom mohli dát možnost distribuovat kartu pouze členům spolku. </w:t>
      </w:r>
    </w:p>
    <w:p>
      <w:pPr>
        <w:pStyle w:val="Normal1"/>
        <w:widowControl/>
        <w:numPr>
          <w:ilvl w:val="0"/>
          <w:numId w:val="0"/>
        </w:numPr>
        <w:tabs>
          <w:tab w:val="clear" w:pos="720"/>
          <w:tab w:val="left" w:pos="396" w:leader="none"/>
        </w:tabs>
        <w:suppressAutoHyphens w:val="true"/>
        <w:bidi w:val="0"/>
        <w:spacing w:lineRule="auto" w:line="360" w:before="0" w:after="0"/>
        <w:ind w:hanging="0" w:left="397" w:right="0"/>
        <w:jc w:val="both"/>
        <w:rPr/>
      </w:pPr>
      <w:r>
        <w:rPr/>
      </w:r>
    </w:p>
    <w:p>
      <w:pPr>
        <w:pStyle w:val="Normal1"/>
        <w:widowControl/>
        <w:numPr>
          <w:ilvl w:val="0"/>
          <w:numId w:val="0"/>
        </w:numPr>
        <w:tabs>
          <w:tab w:val="clear" w:pos="720"/>
          <w:tab w:val="left" w:pos="396" w:leader="none"/>
        </w:tabs>
        <w:suppressAutoHyphens w:val="true"/>
        <w:bidi w:val="0"/>
        <w:spacing w:lineRule="auto" w:line="360" w:before="0" w:after="0"/>
        <w:ind w:hanging="0" w:left="397" w:right="0"/>
        <w:jc w:val="both"/>
        <w:rPr/>
      </w:pPr>
      <w:r>
        <w:rPr>
          <w:b w:val="false"/>
          <w:bCs w:val="false"/>
        </w:rPr>
        <w:t>Uplatňování slev bude probíhat na základě takzvané samoakceptace, což znamená, že si uživatel aplikace slevu sám aktivuje a takto aktivovanou slevu ukáže v mobilu na místě, kde lze slevu využít. Slevu lze aktivovat pouze v dosahu místa, ke kterému se sleva vztahuje – je to tak z toho důvodu, aby slevy zbytečně „nepropadly“ a byly opravdu využity. Pokud má však zapojený subjekt program na načítání slev z QR kódů při zakoupení vstupenky, je možné nám dodat konkrétní QR kód, který zadáme do aplikace. Poskytovatel slevy dostane svůj přístup do aplikace (lze se přihlásit jak z mobilu, tak z počítače či tabletu) a bude tak mít přehled o tom, kolik lidí slevu využilo.</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val="false"/>
          <w:bCs w:val="false"/>
        </w:rPr>
        <w:t>Na digitalizaci máme dotaci od MMR, ale náklady nám proplatí později, což je potřeba zohlednit v rozpočtu. Pro návštěvnickou kartu máme zarezervovanou doménu www.navstevnickakarta.cz.</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Výběrové řízení</w:t>
      </w:r>
      <w:r>
        <w:rPr>
          <w:b w:val="false"/>
          <w:bCs w:val="false"/>
        </w:rPr>
        <w:t xml:space="preserve"> – kdyby někdo z vás věděl o člověku, který by se do TO Brdy a Podbrdsko hodil, určitě můžete dávat návrhy. Požadavky na pozici zašleme e-mailem. Výběrové řízení proběhne ideálně už teď v listopadu. Pan Kožíšek požádal, zda by byl někdo ochotný usednout do výběrové komise zasedající při přijímacím pohovoru. Přihlásil se pan Ďurina. Pokud by se komisi zdálo vhodných více kandidátů, bude se rozhodovat opět na základě zadaného úkolu. Byla by to práce na vyšší půlúvazek – 25 hodin týdně. Aktuálně řešíme finanční odměnu. Pan Kožíšek by byl rád, kdyby finanční odměna byla alespoň 20 tisíc čistého. Pan předseda chce, aby spolupráce probíhala opět na základě Smlouvy o dílo a Živnostenského listu. Je tedy potřeba počítat s odvodem sociálního a zdravotního pojištění. Dále musíme zohlednit používání vlastního automobilu, cesty na jednání, které nejsou propláceny a spotřebu energie při práci z domova. Angličtina není úplně podmínkou. Paní Kučerová zmiňuje, že by bylo ideální kdyby zájemce pracoval na půlúvazek jinde a toto měl k tomu, rozložily by se mu tak náklady na odvody.</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Turistické trasy</w:t>
      </w:r>
      <w:r>
        <w:rPr>
          <w:b w:val="false"/>
          <w:bCs w:val="false"/>
        </w:rPr>
        <w:t xml:space="preserve"> – pan Fišer z CHKO Brdy nám schválil trasy kolem Lázu. Budeme se bavit s Povodím Vltavy s. p., kteří si podmínili vystavění vyhlídky na hladinu </w:t>
      </w:r>
      <w:r>
        <w:rPr>
          <w:b w:val="false"/>
          <w:bCs w:val="false"/>
          <w:shd w:fill="auto" w:val="clear"/>
        </w:rPr>
        <w:t>Vodní nádrže Láz</w:t>
      </w:r>
      <w:r>
        <w:rPr>
          <w:b w:val="false"/>
          <w:bCs w:val="false"/>
        </w:rPr>
        <w:t xml:space="preserve"> tímto souhlasem od CHKO.</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bCs/>
        </w:rPr>
        <w:t xml:space="preserve">Cyklo trasy </w:t>
      </w:r>
      <w:r>
        <w:rPr>
          <w:b w:val="false"/>
          <w:bCs w:val="false"/>
        </w:rPr>
        <w:t>– budeme spolupracovat s projektantem, který nám pomáhal vyznačovat trasy v CHKO. Teď by se trasy vyznačovaly v lesích nad Rožmitálem (jižní část CHKO). Návrh bychom si nechali prověřit od cyklistů, abychom měli kvalitní zpětnou vazbu.</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bCs/>
        </w:rPr>
        <w:t>Běžkařské trasy</w:t>
      </w:r>
      <w:r>
        <w:rPr>
          <w:b w:val="false"/>
          <w:bCs w:val="false"/>
        </w:rPr>
        <w:t xml:space="preserve"> - už se také řeší.</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 xml:space="preserve">Označení brdských vrcholů </w:t>
      </w:r>
      <w:r>
        <w:rPr>
          <w:b w:val="false"/>
          <w:bCs w:val="false"/>
        </w:rPr>
        <w:t>– v roce 2025 Waldorfská škola Příbram vyhotoví další dva označníky.</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bCs/>
        </w:rPr>
        <w:t>Všerubská a Svatojakubská cesta</w:t>
      </w:r>
      <w:r>
        <w:rPr>
          <w:b w:val="false"/>
          <w:bCs w:val="false"/>
        </w:rPr>
        <w:t xml:space="preserve"> – pana Kožíška napadlo, že bychom pomohli spolku Ultreia dooznačit v některých místech Všerubskou cestu. Na cestě jsou kamenné sloupky na kterých je keramická mušle. Kámen použitý na výrobu sloupků pochází tady od nás z lomu Vševily (Mezi Rožmitálem a Březnicí), bylo by to hezky propojené s lokálností. Přispěli bychom dvěma kamennými sloupky. Plánované náklady jsou 50 tis. </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Poutní turismus</w:t>
      </w:r>
      <w:r>
        <w:rPr>
          <w:b w:val="false"/>
          <w:bCs w:val="false"/>
        </w:rPr>
        <w:t xml:space="preserve"> – mapa byla aktualizovaná už teď na podzim, protože Berounsko dělalo dotisk, takže my bychom v roce 2025 udělali také už jen dotisky. </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Brdoviny</w:t>
      </w:r>
      <w:r>
        <w:rPr>
          <w:b w:val="false"/>
          <w:bCs w:val="false"/>
        </w:rPr>
        <w:t xml:space="preserve"> – systém tvorby turistických novin by byl stejný jako v tomto roce. Paní Kučerová zmiňuje problém s neobvyklým formátem  Brdovin na které upozornilo Informační centrum v Příbrami. Zúčastnění členové pracovní skupiny v tom problém nevidí, formát se jim líbí.</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Tradice Brd a Podbrdska</w:t>
      </w:r>
      <w:r>
        <w:rPr>
          <w:b w:val="false"/>
          <w:bCs w:val="false"/>
        </w:rPr>
        <w:t xml:space="preserve"> – betlémy, litina, cvočkářství, rukavičkářství, Kája Mařík, atp. Ideální by bylo, kdyby nám texty ohledně tradic připravil pan Břeň. Bylo by to jen na web, žádný tištěný materiál. Jednalo by se o sekci, která se bude věnovat místním tradicím (do budoucna to lze překlopit na propagační materiály a vytisknout v malém nákladu). Udělal by se sdílený soubor, kam by se nahrávali materiály.</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Brdy a Podbrdsko neznámé</w:t>
      </w:r>
      <w:r>
        <w:rPr>
          <w:b w:val="false"/>
          <w:bCs w:val="false"/>
        </w:rPr>
        <w:t xml:space="preserve"> – propagační brožura. Do nákladů je potřeba zapracovat ceny z dotace a připočíst tam rezervu nad rámec dotace.</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Ochutnej Brdy a Podbrdsko</w:t>
      </w:r>
      <w:r>
        <w:rPr>
          <w:b w:val="false"/>
          <w:bCs w:val="false"/>
        </w:rPr>
        <w:t xml:space="preserve"> – nově vznikající propagační brožura. Proběhla schůzka se zástupci pivovarů, dorazilo 5 pivovarů (z 8). Pan Kožíšek jim odprezentoval brožuru, kterou připravujeme, z toho byli nadšení. Pivovarníci přemýšlí nad tím, že by chtěli spolupráci povznést – dodali by ceny, které by vydávali na základě předložení určitého počtu razítek. Další setkání se zástupci pivovarů už by bylo v duchu prezentování jasného plánu, jak vše uchopit. </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Brožury</w:t>
      </w:r>
      <w:r>
        <w:rPr>
          <w:b w:val="false"/>
          <w:bCs w:val="false"/>
        </w:rPr>
        <w:t xml:space="preserve"> – je potřeba začít komunikovat s grafikem. Tereza Martanová má za úkol vykomunikovat s panem Kalátem, jak je na tom časově. V průběhu příštího týdne se připraví podklady pro grafika.</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Profil návštěvníka</w:t>
      </w:r>
      <w:r>
        <w:rPr>
          <w:b w:val="false"/>
          <w:bCs w:val="false"/>
        </w:rPr>
        <w:t xml:space="preserve"> – centrála by chtěla dělat hlubší průzkum, je potřeba na to vyčlenit alespoň 30 tisíc korun.</w:t>
      </w:r>
    </w:p>
    <w:p>
      <w:pPr>
        <w:pStyle w:val="Normal1"/>
        <w:widowControl/>
        <w:tabs>
          <w:tab w:val="clear" w:pos="720"/>
          <w:tab w:val="left" w:pos="396" w:leader="none"/>
        </w:tabs>
        <w:spacing w:lineRule="auto" w:line="360" w:before="0" w:after="0"/>
        <w:ind w:hanging="0" w:left="397" w:right="0"/>
        <w:jc w:val="both"/>
        <w:rPr>
          <w:b w:val="false"/>
          <w:bCs w:val="false"/>
        </w:rPr>
      </w:pPr>
      <w:r>
        <w:rPr>
          <w:b w:val="false"/>
          <w:bCs w:val="false"/>
        </w:rPr>
      </w:r>
    </w:p>
    <w:p>
      <w:pPr>
        <w:pStyle w:val="Normal1"/>
        <w:widowControl/>
        <w:tabs>
          <w:tab w:val="clear" w:pos="720"/>
          <w:tab w:val="left" w:pos="396" w:leader="none"/>
        </w:tabs>
        <w:spacing w:lineRule="auto" w:line="360" w:before="0" w:after="0"/>
        <w:ind w:hanging="0" w:left="397" w:right="0"/>
        <w:jc w:val="both"/>
        <w:rPr/>
      </w:pPr>
      <w:r>
        <w:rPr>
          <w:b/>
          <w:bCs/>
        </w:rPr>
        <w:t>Strategický obsah webu</w:t>
      </w:r>
      <w:r>
        <w:rPr>
          <w:b w:val="false"/>
          <w:bCs w:val="false"/>
        </w:rPr>
        <w:t xml:space="preserve"> – jedná se o pravidelnou aktualizaci, bylo by dobré si na tuto práci vzít někoho, kdo bude informace aktualizovat, protože jsou zastaralé. V rámci 1,5 úvazku se to nedá zvládnout. V brožurách budou QR kódy, které odkazují na web.</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Propagační předměty DMO</w:t>
      </w:r>
      <w:r>
        <w:rPr>
          <w:b w:val="false"/>
          <w:bCs w:val="false"/>
        </w:rPr>
        <w:t xml:space="preserve"> – do plánovaných nákladů dáme 100 tis. Je potřeba domluvit se s paní účetní jaký je stav účtu – aby „vytáhla“ kolik se platilo na členských příspěvcích (zajistí Luboš).</w:t>
      </w:r>
    </w:p>
    <w:p>
      <w:pPr>
        <w:pStyle w:val="Normal1"/>
        <w:widowControl/>
        <w:tabs>
          <w:tab w:val="clear" w:pos="720"/>
          <w:tab w:val="left" w:pos="396" w:leader="none"/>
        </w:tabs>
        <w:spacing w:lineRule="auto" w:line="360" w:before="0" w:after="0"/>
        <w:ind w:hanging="0" w:left="397" w:right="0"/>
        <w:jc w:val="both"/>
        <w:rPr>
          <w:b w:val="false"/>
          <w:bCs w:val="false"/>
        </w:rPr>
      </w:pPr>
      <w:r>
        <w:rPr>
          <w:b w:val="false"/>
          <w:bCs w:val="false"/>
        </w:rPr>
        <w:t>Během jednání proběhl brainstorming ohledně propagačních předmětů – líbil by se nám diář s významnými místy a hrneček s podšálkem na kterém by byly různé atraktivity (4 druhy).</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Technické a programové vybavení DMO</w:t>
      </w:r>
      <w:r>
        <w:rPr>
          <w:b w:val="false"/>
          <w:bCs w:val="false"/>
        </w:rPr>
        <w:t xml:space="preserve"> – nemáme počítače, ani techniku na promítání. Bylo by dobré koupit projektor a přenosné plátno. </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Veletrhy</w:t>
      </w:r>
      <w:r>
        <w:rPr>
          <w:b w:val="false"/>
          <w:bCs w:val="false"/>
        </w:rPr>
        <w:t xml:space="preserve"> – jezdíme na Holiday World do Prahy a na veletrh ITEP do Plzně, takto to plánujeme i v roce 2025. Paní Filinová zmínila, že proběhlo jednání Regionů v Lysé nad Labem, že by chtěli tento veletrh zlepšit. Paní Kučerová se k účasti na tomto veletrhu zatím vůbec nepřiklání. </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Školení a účastnické poplatky na konference</w:t>
      </w:r>
      <w:r>
        <w:rPr>
          <w:b w:val="false"/>
          <w:bCs w:val="false"/>
        </w:rPr>
        <w:t xml:space="preserve"> – bylo by dobré vytvořit nově tuto položku, abychom měli částky za aktivity spojené se školením a platbou konferencí kam zahrnout.</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bCs/>
        </w:rPr>
        <w:t>Konference cestovního ruchu</w:t>
      </w:r>
      <w:r>
        <w:rPr>
          <w:b w:val="false"/>
          <w:bCs w:val="false"/>
        </w:rPr>
        <w:t xml:space="preserve"> – pan radní a paní Balková by chtěli opět udělat konferenci. Luboš se přiklání k tematickému workshopu. Jak využívat umělou inteligenci by možná nebylo špatné téma. Paní Kučerová zmínila Lukáše Hejlíka – to by mohlo být zajímavé pro soukromý sektor.  Dále paní Kučerová řekla, že by znovu pozvala pana Janečka, kvůli poplatkům za pobyt – to je důležité téma. Luboš navrhl pozvat pana Poláška kvůli umělé inteligenci – kdy s jejím využíváním začít. Termínově to vypadá opět na září. </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val="false"/>
          <w:bCs w:val="false"/>
        </w:rPr>
        <w:t>Na jaře bude setkání s turistickými centry. Koordinátor by chtěl setkání buď v Hořovicích. Paní Vondráčková nabízí možnost uspořádat setkání na zámku Dobříš.</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rPr>
        <w:t>2. Další</w:t>
      </w:r>
    </w:p>
    <w:p>
      <w:pPr>
        <w:pStyle w:val="Normal1"/>
        <w:widowControl/>
        <w:tabs>
          <w:tab w:val="clear" w:pos="720"/>
          <w:tab w:val="left" w:pos="396" w:leader="none"/>
        </w:tabs>
        <w:spacing w:lineRule="auto" w:line="360" w:before="0" w:after="0"/>
        <w:ind w:hanging="0" w:left="397" w:right="0"/>
        <w:jc w:val="both"/>
        <w:rPr/>
      </w:pPr>
      <w:r>
        <w:rPr>
          <w:b w:val="false"/>
          <w:bCs w:val="false"/>
        </w:rPr>
        <w:t xml:space="preserve">Výhledově se řeší ukončení užšího propojení se Středočeským krajem, je na to velký tlak ze strany Středočeského kraje. </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Účetní, paní Čechová, bude pokračovat s vedením účetnictví spolku i v dalším roce.</w:t>
      </w:r>
    </w:p>
    <w:p>
      <w:pPr>
        <w:pStyle w:val="Normal1"/>
        <w:widowControl/>
        <w:tabs>
          <w:tab w:val="clear" w:pos="720"/>
          <w:tab w:val="left" w:pos="396" w:leader="none"/>
        </w:tabs>
        <w:spacing w:lineRule="auto" w:line="360" w:before="0" w:after="0"/>
        <w:ind w:hanging="0" w:left="397" w:right="0"/>
        <w:jc w:val="both"/>
        <w:rPr>
          <w:b w:val="false"/>
          <w:bCs w:val="false"/>
        </w:rPr>
      </w:pPr>
      <w:r>
        <w:rPr>
          <w:b w:val="false"/>
          <w:bCs w:val="false"/>
        </w:rPr>
      </w:r>
    </w:p>
    <w:p>
      <w:pPr>
        <w:pStyle w:val="Normal1"/>
        <w:widowControl/>
        <w:tabs>
          <w:tab w:val="clear" w:pos="720"/>
          <w:tab w:val="left" w:pos="396" w:leader="none"/>
        </w:tabs>
        <w:spacing w:lineRule="auto" w:line="360" w:before="0" w:after="0"/>
        <w:ind w:hanging="0" w:left="397" w:right="0"/>
        <w:jc w:val="both"/>
        <w:rPr>
          <w:b w:val="false"/>
          <w:bCs w:val="false"/>
        </w:rPr>
      </w:pPr>
      <w:r>
        <w:rPr>
          <w:b/>
          <w:bCs/>
        </w:rPr>
        <w:t>Systém měření a kontroly –</w:t>
      </w:r>
      <w:r>
        <w:rPr>
          <w:b w:val="false"/>
          <w:bCs w:val="false"/>
        </w:rPr>
        <w:t xml:space="preserve"> Ve statistice CzT jsme zaznamenali vyšší návštěvnost Svaté Hory oproti Kutné Hoře, což ne zcela odpovídá reálné situaci. Návštěvnost je aktuálně stanovována na základě odhadu, což může vést k jistým nepřesnostem. Do budoucna bychom proto měli zvážit přesnější metody měření. </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Na fóru cestovního ruchu, které pořádala SCCR, byl Lukáš Hejlík, který vytvořil Gastromapu. Říkal, že jsou města, která překvapí, zmiňoval v té souvislosti Příbram, Dobříš i Mníšek pod Brdy. Prý zde vyrůstá mladá gastro scéna. Bylo by dobré s restauracemi a kavárnami, které doporučil v naší oblasti, pracovat dál.</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Paní Filinová mluvila o výstavě Fenomén Zalánská madona.</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Mirka Paťavová dala zpětnou vazbu na fotografku (Nikola Matějková), která fotila akci Výšlap na Čtyřmezí. Pan starosta nebyl spokojen, protože nereagovala na podněty.</w:t>
      </w:r>
    </w:p>
    <w:p>
      <w:pPr>
        <w:pStyle w:val="Normal1"/>
        <w:widowControl/>
        <w:tabs>
          <w:tab w:val="clear" w:pos="720"/>
          <w:tab w:val="left" w:pos="396" w:leader="none"/>
        </w:tabs>
        <w:spacing w:lineRule="auto" w:line="360" w:before="0" w:after="0"/>
        <w:ind w:hanging="0" w:left="397" w:right="0"/>
        <w:jc w:val="both"/>
        <w:rPr>
          <w:b/>
        </w:rPr>
      </w:pPr>
      <w:r>
        <w:rPr>
          <w:b/>
        </w:rPr>
      </w:r>
    </w:p>
    <w:p>
      <w:pPr>
        <w:pStyle w:val="Normal1"/>
        <w:widowControl/>
        <w:tabs>
          <w:tab w:val="clear" w:pos="720"/>
          <w:tab w:val="left" w:pos="396" w:leader="none"/>
        </w:tabs>
        <w:spacing w:lineRule="auto" w:line="360" w:before="0" w:after="0"/>
        <w:ind w:hanging="0" w:left="397" w:right="0"/>
        <w:jc w:val="both"/>
        <w:rPr/>
      </w:pPr>
      <w:r>
        <w:rPr>
          <w:b w:val="false"/>
          <w:bCs w:val="false"/>
        </w:rPr>
        <w:t>Zuzana Kučerová pohovořila o probíhající výstavě Světelný park v Areálu Nový rybník a zároveň poprosila o pomoc s propagací, podklady zašle příští týden e-mailem.</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pPr>
      <w:r>
        <w:rPr>
          <w:b w:val="false"/>
          <w:bCs w:val="false"/>
        </w:rPr>
        <w:t xml:space="preserve">Další pracovní skupina bude 3. 12. 2024 v 10:00 opět na MěÚ Příbram, paní Kučerová navrhla  společný oběd, jako poděkování za celoroční spolupráci. </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jc w:val="both"/>
        <w:rPr>
          <w:b/>
          <w:bCs/>
        </w:rPr>
      </w:pPr>
      <w:r>
        <w:rPr>
          <w:b/>
          <w:bCs/>
        </w:rPr>
        <w:t xml:space="preserve">Shrnutí úkolů: </w:t>
      </w:r>
    </w:p>
    <w:p>
      <w:pPr>
        <w:pStyle w:val="Normal1"/>
        <w:widowControl/>
        <w:tabs>
          <w:tab w:val="clear" w:pos="720"/>
          <w:tab w:val="left" w:pos="396" w:leader="none"/>
        </w:tabs>
        <w:spacing w:lineRule="auto" w:line="360" w:before="0" w:after="0"/>
        <w:ind w:hanging="0" w:left="397" w:right="0"/>
        <w:jc w:val="both"/>
        <w:rPr/>
      </w:pPr>
      <w:r>
        <w:rPr>
          <w:b w:val="false"/>
          <w:bCs w:val="false"/>
        </w:rPr>
        <w:t>Tereza Martanová – domluvit s panem Kalátem termín grafického zpracování brožur.</w:t>
      </w:r>
    </w:p>
    <w:p>
      <w:pPr>
        <w:pStyle w:val="Normal1"/>
        <w:widowControl/>
        <w:tabs>
          <w:tab w:val="clear" w:pos="720"/>
          <w:tab w:val="left" w:pos="396" w:leader="none"/>
        </w:tabs>
        <w:spacing w:lineRule="auto" w:line="360" w:before="0" w:after="0"/>
        <w:ind w:hanging="0" w:left="397" w:right="0"/>
        <w:jc w:val="both"/>
        <w:rPr/>
      </w:pPr>
      <w:r>
        <w:rPr>
          <w:b w:val="false"/>
          <w:bCs w:val="false"/>
        </w:rPr>
        <w:t>Luboš Kožíšek – zajistit od paní Čechové stav účtu a přehledy členských příspěvků.</w:t>
      </w:r>
    </w:p>
    <w:p>
      <w:pPr>
        <w:pStyle w:val="Normal1"/>
        <w:widowControl/>
        <w:tabs>
          <w:tab w:val="clear" w:pos="720"/>
          <w:tab w:val="left" w:pos="396" w:leader="none"/>
        </w:tabs>
        <w:spacing w:lineRule="auto" w:line="360" w:before="0" w:after="0"/>
        <w:ind w:hanging="0" w:left="397" w:right="0"/>
        <w:jc w:val="both"/>
        <w:rPr/>
      </w:pPr>
      <w:r>
        <w:rPr>
          <w:b w:val="false"/>
          <w:bCs w:val="false"/>
        </w:rPr>
        <w:t>Pracovní skupina – opřipomínkovat Akční plán pro rok 2025.</w:t>
      </w:r>
    </w:p>
    <w:p>
      <w:pPr>
        <w:pStyle w:val="Normal1"/>
        <w:widowControl/>
        <w:tabs>
          <w:tab w:val="clear" w:pos="720"/>
          <w:tab w:val="left" w:pos="396" w:leader="none"/>
        </w:tabs>
        <w:spacing w:lineRule="auto" w:line="360" w:before="0" w:after="0"/>
        <w:ind w:hanging="0" w:left="397" w:right="0"/>
        <w:jc w:val="both"/>
        <w:rPr/>
      </w:pPr>
      <w:r>
        <w:rPr>
          <w:b w:val="false"/>
          <w:bCs w:val="false"/>
        </w:rPr>
        <w:t>Zuzana Kučerová – poslat pracovní skupině inzerát na pozici Specialista/tka CR.</w:t>
      </w:r>
    </w:p>
    <w:p>
      <w:pPr>
        <w:pStyle w:val="Normal1"/>
        <w:widowControl/>
        <w:tabs>
          <w:tab w:val="clear" w:pos="720"/>
          <w:tab w:val="left" w:pos="396" w:leader="none"/>
        </w:tabs>
        <w:spacing w:lineRule="auto" w:line="360" w:before="0" w:after="0"/>
        <w:ind w:hanging="0" w:left="397" w:right="0"/>
        <w:jc w:val="both"/>
        <w:rPr/>
      </w:pPr>
      <w:r>
        <w:rPr>
          <w:b w:val="false"/>
          <w:bCs w:val="false"/>
        </w:rPr>
        <w:t>Zuzana Kučerová – rozeslat informace k výstavě Světelný park.</w:t>
      </w:r>
    </w:p>
    <w:p>
      <w:pPr>
        <w:pStyle w:val="Normal1"/>
        <w:widowControl/>
        <w:tabs>
          <w:tab w:val="clear" w:pos="720"/>
          <w:tab w:val="left" w:pos="396" w:leader="none"/>
        </w:tabs>
        <w:spacing w:lineRule="auto" w:line="360" w:before="0" w:after="0"/>
        <w:ind w:hanging="0" w:left="397" w:right="0"/>
        <w:jc w:val="both"/>
        <w:rPr/>
      </w:pPr>
      <w:r>
        <w:rPr/>
      </w:r>
    </w:p>
    <w:p>
      <w:pPr>
        <w:pStyle w:val="Normal1"/>
        <w:widowControl/>
        <w:tabs>
          <w:tab w:val="clear" w:pos="720"/>
          <w:tab w:val="left" w:pos="396" w:leader="none"/>
        </w:tabs>
        <w:spacing w:lineRule="auto" w:line="360" w:before="0" w:after="0"/>
        <w:ind w:hanging="0" w:left="397" w:right="0"/>
        <w:rPr>
          <w:b w:val="false"/>
        </w:rPr>
      </w:pPr>
      <w:r>
        <w:rPr>
          <w:b w:val="false"/>
        </w:rPr>
      </w:r>
    </w:p>
    <w:p>
      <w:pPr>
        <w:pStyle w:val="Normal1"/>
        <w:widowControl/>
        <w:tabs>
          <w:tab w:val="clear" w:pos="720"/>
          <w:tab w:val="left" w:pos="396" w:leader="none"/>
        </w:tabs>
        <w:spacing w:lineRule="auto" w:line="360" w:before="0" w:after="0"/>
        <w:ind w:hanging="0" w:left="397" w:right="0"/>
        <w:rPr>
          <w:b w:val="false"/>
        </w:rPr>
      </w:pPr>
      <w:r>
        <w:rPr>
          <w:b w:val="false"/>
        </w:rPr>
        <w:t>Jednání pracovní skupiny skončilo ve 12:05  hod.</w:t>
      </w:r>
    </w:p>
    <w:p>
      <w:pPr>
        <w:pStyle w:val="Normal1"/>
        <w:widowControl/>
        <w:tabs>
          <w:tab w:val="clear" w:pos="720"/>
          <w:tab w:val="left" w:pos="396" w:leader="none"/>
        </w:tabs>
        <w:spacing w:lineRule="auto" w:line="360" w:before="0" w:after="0"/>
        <w:ind w:hanging="0" w:left="397" w:right="0"/>
        <w:rPr>
          <w:b w:val="false"/>
        </w:rPr>
      </w:pPr>
      <w:r>
        <w:rPr>
          <w:b w:val="false"/>
        </w:rPr>
      </w:r>
    </w:p>
    <w:p>
      <w:pPr>
        <w:pStyle w:val="Normal1"/>
        <w:widowControl/>
        <w:tabs>
          <w:tab w:val="clear" w:pos="720"/>
          <w:tab w:val="left" w:pos="396" w:leader="none"/>
        </w:tabs>
        <w:spacing w:lineRule="auto" w:line="360" w:before="0" w:after="0"/>
        <w:ind w:hanging="0" w:left="397" w:right="0"/>
        <w:rPr>
          <w:b/>
        </w:rPr>
      </w:pPr>
      <w:r>
        <w:rPr>
          <w:b w:val="false"/>
        </w:rPr>
        <w:t>V Příbrami dne 7. 11. 2024</w:t>
        <w:tab/>
        <w:tab/>
        <w:tab/>
        <w:tab/>
        <w:t xml:space="preserve"> Zapsala: Bc. Tereza Martanová</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Georgia">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9" w:hanging="282"/>
      </w:pPr>
      <w:rPr/>
    </w:lvl>
    <w:lvl w:ilvl="1">
      <w:start w:val="1"/>
      <w:numFmt w:val="decimal"/>
      <w:lvlText w:val="%2."/>
      <w:lvlJc w:val="left"/>
      <w:pPr>
        <w:tabs>
          <w:tab w:val="num" w:pos="0"/>
        </w:tabs>
        <w:ind w:left="1418" w:hanging="282"/>
      </w:pPr>
      <w:rPr/>
    </w:lvl>
    <w:lvl w:ilvl="2">
      <w:start w:val="1"/>
      <w:numFmt w:val="decimal"/>
      <w:lvlText w:val="%3."/>
      <w:lvlJc w:val="left"/>
      <w:pPr>
        <w:tabs>
          <w:tab w:val="num" w:pos="0"/>
        </w:tabs>
        <w:ind w:left="2127" w:hanging="283"/>
      </w:pPr>
      <w:rPr/>
    </w:lvl>
    <w:lvl w:ilvl="3">
      <w:start w:val="1"/>
      <w:numFmt w:val="decimal"/>
      <w:lvlText w:val="%4."/>
      <w:lvlJc w:val="left"/>
      <w:pPr>
        <w:tabs>
          <w:tab w:val="num" w:pos="0"/>
        </w:tabs>
        <w:ind w:left="2836" w:hanging="283"/>
      </w:pPr>
      <w:rPr/>
    </w:lvl>
    <w:lvl w:ilvl="4">
      <w:start w:val="1"/>
      <w:numFmt w:val="decimal"/>
      <w:lvlText w:val="%5."/>
      <w:lvlJc w:val="left"/>
      <w:pPr>
        <w:tabs>
          <w:tab w:val="num" w:pos="0"/>
        </w:tabs>
        <w:ind w:left="3545" w:hanging="283"/>
      </w:pPr>
      <w:rPr/>
    </w:lvl>
    <w:lvl w:ilvl="5">
      <w:start w:val="1"/>
      <w:numFmt w:val="decimal"/>
      <w:lvlText w:val="%6."/>
      <w:lvlJc w:val="left"/>
      <w:pPr>
        <w:tabs>
          <w:tab w:val="num" w:pos="0"/>
        </w:tabs>
        <w:ind w:left="4254" w:hanging="283"/>
      </w:pPr>
      <w:rPr/>
    </w:lvl>
    <w:lvl w:ilvl="6">
      <w:start w:val="1"/>
      <w:numFmt w:val="decimal"/>
      <w:lvlText w:val="%7."/>
      <w:lvlJc w:val="left"/>
      <w:pPr>
        <w:tabs>
          <w:tab w:val="num" w:pos="0"/>
        </w:tabs>
        <w:ind w:left="4963" w:hanging="283"/>
      </w:pPr>
      <w:rPr/>
    </w:lvl>
    <w:lvl w:ilvl="7">
      <w:start w:val="1"/>
      <w:numFmt w:val="decimal"/>
      <w:lvlText w:val="%8."/>
      <w:lvlJc w:val="left"/>
      <w:pPr>
        <w:tabs>
          <w:tab w:val="num" w:pos="0"/>
        </w:tabs>
        <w:ind w:left="5672" w:hanging="282"/>
      </w:pPr>
      <w:rPr/>
    </w:lvl>
    <w:lvl w:ilvl="8">
      <w:start w:val="1"/>
      <w:numFmt w:val="decimal"/>
      <w:lvlText w:val="%9."/>
      <w:lvlJc w:val="left"/>
      <w:pPr>
        <w:tabs>
          <w:tab w:val="num" w:pos="0"/>
        </w:tabs>
        <w:ind w:left="6381" w:hanging="282"/>
      </w:pPr>
      <w:rPr/>
    </w:lvl>
  </w:abstractNum>
  <w:abstractNum w:abstractNumId="2">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Symbolyproslovn">
    <w:name w:val="Symboly pro číslování"/>
    <w:qFormat/>
    <w:rPr/>
  </w:style>
  <w:style w:type="character" w:styleId="Odrky">
    <w:name w:val="Odrážky"/>
    <w:qFormat/>
    <w:rPr>
      <w:rFonts w:ascii="OpenSymbol" w:hAnsi="OpenSymbol" w:eastAsia="OpenSymbol" w:cs="OpenSymbol"/>
    </w:rPr>
  </w:style>
  <w:style w:type="paragraph" w:styleId="Nadpis">
    <w:name w:val="Nadpis"/>
    <w:basedOn w:val="Normal1"/>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1"/>
    <w:pPr>
      <w:spacing w:lineRule="auto" w:line="276" w:before="0" w:after="140"/>
    </w:pPr>
    <w:rPr/>
  </w:style>
  <w:style w:type="paragraph" w:styleId="List">
    <w:name w:val="List"/>
    <w:basedOn w:val="BodyText"/>
    <w:pPr/>
    <w:rPr>
      <w:rFonts w:cs="Arial"/>
    </w:rPr>
  </w:style>
  <w:style w:type="paragraph" w:styleId="Caption">
    <w:name w:val="Caption"/>
    <w:basedOn w:val="Normal1"/>
    <w:qFormat/>
    <w:pPr>
      <w:suppressLineNumbers/>
      <w:spacing w:before="120" w:after="120"/>
    </w:pPr>
    <w:rPr>
      <w:rFonts w:cs="Arial"/>
      <w:i/>
      <w:iCs/>
      <w:sz w:val="24"/>
      <w:szCs w:val="24"/>
    </w:rPr>
  </w:style>
  <w:style w:type="paragraph" w:styleId="Rejstk">
    <w:name w:val="Rejstřík"/>
    <w:basedOn w:val="Normal1"/>
    <w:qFormat/>
    <w:pPr>
      <w:suppressLineNumbers/>
    </w:pPr>
    <w:rPr>
      <w:rFonts w:cs="Arial"/>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cs-CZ"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4lKEhBusMpuancCHbQG3AyPVSw==">CgMxLjAyCWlkLmdqZGd4czgAciExdUZLb1RGNzY5OFBqYzdBZ01Tb3dGazNMOHhmbWxaSDg=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326</TotalTime>
  <Application>LibreOffice/7.6.2.1$Windows_X86_64 LibreOffice_project/56f7684011345957bbf33a7ee678afaf4d2ba333</Application>
  <AppVersion>15.0000</AppVersion>
  <Pages>6</Pages>
  <Words>1838</Words>
  <Characters>10055</Characters>
  <CharactersWithSpaces>11880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2023-11-22T14:10:47Z</dcterms:created>
  <dc:creator/>
  <dc:description/>
  <dc:language>cs-CZ</dc:language>
  <cp:lastModifiedBy/>
  <dcterms:modified xsi:type="dcterms:W3CDTF">2024-11-13T10:10:39Z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file>